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1516C" w14:textId="77777777" w:rsidR="00DE5FC5" w:rsidRPr="009052A5" w:rsidRDefault="00664D74" w:rsidP="000062CF">
      <w:pPr>
        <w:spacing w:line="240" w:lineRule="auto"/>
        <w:jc w:val="both"/>
        <w:rPr>
          <w:b/>
          <w:sz w:val="28"/>
          <w:szCs w:val="28"/>
        </w:rPr>
      </w:pPr>
      <w:r>
        <w:rPr>
          <w:b/>
          <w:sz w:val="28"/>
          <w:szCs w:val="28"/>
        </w:rPr>
        <w:t xml:space="preserve">Rainow School </w:t>
      </w:r>
      <w:r w:rsidR="00274CC6" w:rsidRPr="009052A5">
        <w:rPr>
          <w:b/>
          <w:sz w:val="28"/>
          <w:szCs w:val="28"/>
        </w:rPr>
        <w:t>Finance Committee Minutes</w:t>
      </w:r>
    </w:p>
    <w:p w14:paraId="4BA79271" w14:textId="6E5F4A30" w:rsidR="008F5A66" w:rsidRPr="00A77480" w:rsidRDefault="00B545DB" w:rsidP="008F5A66">
      <w:pPr>
        <w:spacing w:line="240" w:lineRule="auto"/>
        <w:jc w:val="both"/>
        <w:rPr>
          <w:b/>
          <w:sz w:val="28"/>
          <w:szCs w:val="28"/>
        </w:rPr>
      </w:pPr>
      <w:r>
        <w:rPr>
          <w:b/>
          <w:sz w:val="28"/>
          <w:szCs w:val="28"/>
        </w:rPr>
        <w:t>14</w:t>
      </w:r>
      <w:r w:rsidRPr="00B545DB">
        <w:rPr>
          <w:b/>
          <w:sz w:val="28"/>
          <w:szCs w:val="28"/>
          <w:vertAlign w:val="superscript"/>
        </w:rPr>
        <w:t>th</w:t>
      </w:r>
      <w:r>
        <w:rPr>
          <w:b/>
          <w:sz w:val="28"/>
          <w:szCs w:val="28"/>
        </w:rPr>
        <w:t xml:space="preserve"> November</w:t>
      </w:r>
      <w:r w:rsidR="008F5A66">
        <w:rPr>
          <w:b/>
          <w:sz w:val="28"/>
          <w:szCs w:val="28"/>
        </w:rPr>
        <w:t xml:space="preserve"> 2022 </w:t>
      </w:r>
      <w:r>
        <w:rPr>
          <w:b/>
          <w:sz w:val="28"/>
          <w:szCs w:val="28"/>
        </w:rPr>
        <w:t>8</w:t>
      </w:r>
      <w:r w:rsidR="008F5A66">
        <w:rPr>
          <w:b/>
          <w:sz w:val="28"/>
          <w:szCs w:val="28"/>
        </w:rPr>
        <w:t xml:space="preserve">:30 </w:t>
      </w:r>
      <w:proofErr w:type="spellStart"/>
      <w:r w:rsidR="008F5A66" w:rsidRPr="009052A5">
        <w:rPr>
          <w:b/>
          <w:sz w:val="28"/>
          <w:szCs w:val="28"/>
        </w:rPr>
        <w:t>a</w:t>
      </w:r>
      <w:r w:rsidR="008F5A66">
        <w:rPr>
          <w:b/>
          <w:sz w:val="28"/>
          <w:szCs w:val="28"/>
        </w:rPr>
        <w:t>.</w:t>
      </w:r>
      <w:r w:rsidR="008F5A66" w:rsidRPr="009052A5">
        <w:rPr>
          <w:b/>
          <w:sz w:val="28"/>
          <w:szCs w:val="28"/>
        </w:rPr>
        <w:t>m</w:t>
      </w:r>
      <w:proofErr w:type="spellEnd"/>
      <w:r w:rsidR="008F5A66" w:rsidRPr="009052A5">
        <w:rPr>
          <w:b/>
          <w:sz w:val="28"/>
          <w:szCs w:val="28"/>
        </w:rPr>
        <w:t xml:space="preserve"> Part </w:t>
      </w:r>
      <w:r w:rsidR="00565CA1">
        <w:rPr>
          <w:b/>
          <w:sz w:val="28"/>
          <w:szCs w:val="28"/>
        </w:rPr>
        <w:t>1</w:t>
      </w:r>
      <w:r w:rsidR="008F5A66">
        <w:rPr>
          <w:b/>
          <w:sz w:val="28"/>
          <w:szCs w:val="28"/>
        </w:rPr>
        <w:t xml:space="preserve"> (Via Teams) </w:t>
      </w:r>
    </w:p>
    <w:p w14:paraId="263810C9" w14:textId="77777777" w:rsidR="00B545DB" w:rsidRDefault="008F5A66" w:rsidP="008F5A66">
      <w:pPr>
        <w:spacing w:after="120" w:line="240" w:lineRule="auto"/>
        <w:jc w:val="both"/>
        <w:rPr>
          <w:sz w:val="24"/>
          <w:szCs w:val="24"/>
        </w:rPr>
      </w:pPr>
      <w:r w:rsidRPr="009052A5">
        <w:rPr>
          <w:b/>
          <w:sz w:val="24"/>
          <w:szCs w:val="24"/>
        </w:rPr>
        <w:t>Present:</w:t>
      </w:r>
      <w:r w:rsidRPr="009052A5">
        <w:rPr>
          <w:sz w:val="24"/>
          <w:szCs w:val="24"/>
        </w:rPr>
        <w:t xml:space="preserve"> </w:t>
      </w:r>
      <w:r>
        <w:rPr>
          <w:sz w:val="24"/>
          <w:szCs w:val="24"/>
        </w:rPr>
        <w:t xml:space="preserve">Sue Berzins, Kirsty Garrett (FMSO), </w:t>
      </w:r>
      <w:r w:rsidR="00B545DB">
        <w:rPr>
          <w:sz w:val="24"/>
          <w:szCs w:val="24"/>
        </w:rPr>
        <w:t>Jonathan Norris</w:t>
      </w:r>
    </w:p>
    <w:p w14:paraId="76A9C7F2" w14:textId="1A41743F" w:rsidR="008F5A66" w:rsidRDefault="008F5A66" w:rsidP="008F5A66">
      <w:pPr>
        <w:spacing w:after="120" w:line="240" w:lineRule="auto"/>
        <w:jc w:val="both"/>
        <w:rPr>
          <w:sz w:val="24"/>
          <w:szCs w:val="24"/>
        </w:rPr>
      </w:pPr>
      <w:r>
        <w:rPr>
          <w:sz w:val="24"/>
          <w:szCs w:val="24"/>
        </w:rPr>
        <w:t>Peter Grogan, Julien Rye, Rick Stockwell</w:t>
      </w:r>
      <w:r w:rsidR="00B545DB">
        <w:rPr>
          <w:sz w:val="24"/>
          <w:szCs w:val="24"/>
        </w:rPr>
        <w:t xml:space="preserve"> all joined the meeting at 10am</w:t>
      </w:r>
    </w:p>
    <w:p w14:paraId="5C1545BD" w14:textId="77777777" w:rsidR="00B545DB" w:rsidRDefault="00B545DB" w:rsidP="008F5A66">
      <w:pPr>
        <w:spacing w:after="120" w:line="240" w:lineRule="auto"/>
        <w:jc w:val="both"/>
        <w:rPr>
          <w:sz w:val="24"/>
          <w:szCs w:val="24"/>
        </w:rPr>
      </w:pPr>
    </w:p>
    <w:p w14:paraId="6A689961" w14:textId="1E0BAE49" w:rsidR="008F5A66" w:rsidRDefault="008F5A66" w:rsidP="008F5A66">
      <w:pPr>
        <w:spacing w:after="120" w:line="240" w:lineRule="auto"/>
        <w:jc w:val="both"/>
        <w:rPr>
          <w:sz w:val="24"/>
          <w:szCs w:val="24"/>
        </w:rPr>
      </w:pPr>
      <w:r w:rsidRPr="009052A5">
        <w:rPr>
          <w:b/>
          <w:sz w:val="24"/>
          <w:szCs w:val="24"/>
        </w:rPr>
        <w:t>Declaration of Interests:</w:t>
      </w:r>
      <w:r>
        <w:rPr>
          <w:b/>
          <w:sz w:val="24"/>
          <w:szCs w:val="24"/>
        </w:rPr>
        <w:t xml:space="preserve"> </w:t>
      </w:r>
      <w:r w:rsidRPr="009052A5">
        <w:rPr>
          <w:sz w:val="24"/>
          <w:szCs w:val="24"/>
        </w:rPr>
        <w:t>There were no declarations of interest.</w:t>
      </w:r>
    </w:p>
    <w:p w14:paraId="4129EEAD" w14:textId="77777777" w:rsidR="00B545DB" w:rsidRDefault="00B545DB" w:rsidP="008F5A66">
      <w:pPr>
        <w:spacing w:after="120" w:line="240" w:lineRule="auto"/>
        <w:jc w:val="both"/>
        <w:rPr>
          <w:sz w:val="24"/>
          <w:szCs w:val="24"/>
        </w:rPr>
      </w:pPr>
    </w:p>
    <w:p w14:paraId="13B98CB9" w14:textId="5B7D4F73" w:rsidR="00B545DB" w:rsidRPr="00B545DB" w:rsidRDefault="00B545DB" w:rsidP="008F5A66">
      <w:pPr>
        <w:spacing w:after="120" w:line="240" w:lineRule="auto"/>
        <w:jc w:val="both"/>
        <w:rPr>
          <w:b/>
          <w:sz w:val="24"/>
          <w:szCs w:val="24"/>
        </w:rPr>
      </w:pPr>
      <w:r w:rsidRPr="00B545DB">
        <w:rPr>
          <w:b/>
          <w:sz w:val="24"/>
          <w:szCs w:val="24"/>
        </w:rPr>
        <w:t>Approval of Chair</w:t>
      </w:r>
    </w:p>
    <w:p w14:paraId="715DE174" w14:textId="716AC43B" w:rsidR="00B545DB" w:rsidRDefault="00B545DB" w:rsidP="008F5A66">
      <w:pPr>
        <w:spacing w:after="120" w:line="240" w:lineRule="auto"/>
        <w:jc w:val="both"/>
        <w:rPr>
          <w:sz w:val="24"/>
          <w:szCs w:val="24"/>
        </w:rPr>
      </w:pPr>
      <w:r>
        <w:rPr>
          <w:sz w:val="24"/>
          <w:szCs w:val="24"/>
        </w:rPr>
        <w:t>PG proposed Julien Rye and RS seconded this.</w:t>
      </w:r>
    </w:p>
    <w:p w14:paraId="27F6F16A" w14:textId="77777777" w:rsidR="00AD2109" w:rsidRDefault="00AD2109" w:rsidP="008F5A66">
      <w:pPr>
        <w:spacing w:after="120" w:line="240" w:lineRule="auto"/>
        <w:jc w:val="both"/>
        <w:rPr>
          <w:sz w:val="24"/>
          <w:szCs w:val="24"/>
        </w:rPr>
      </w:pPr>
    </w:p>
    <w:p w14:paraId="12FD028A" w14:textId="77777777" w:rsidR="00AD2109" w:rsidRDefault="00AD2109" w:rsidP="008F5A66">
      <w:pPr>
        <w:spacing w:after="120" w:line="240" w:lineRule="auto"/>
        <w:jc w:val="both"/>
        <w:rPr>
          <w:sz w:val="24"/>
          <w:szCs w:val="24"/>
        </w:rPr>
      </w:pPr>
      <w:r w:rsidRPr="00AD2109">
        <w:rPr>
          <w:b/>
          <w:sz w:val="24"/>
          <w:szCs w:val="24"/>
        </w:rPr>
        <w:t>Terms of Reference for the Finance Committee</w:t>
      </w:r>
      <w:r>
        <w:rPr>
          <w:sz w:val="24"/>
          <w:szCs w:val="24"/>
        </w:rPr>
        <w:t xml:space="preserve"> </w:t>
      </w:r>
    </w:p>
    <w:p w14:paraId="2427CE75" w14:textId="5E72B3DB" w:rsidR="00AD2109" w:rsidRDefault="00AD2109" w:rsidP="008F5A66">
      <w:pPr>
        <w:spacing w:after="120" w:line="240" w:lineRule="auto"/>
        <w:jc w:val="both"/>
        <w:rPr>
          <w:sz w:val="24"/>
          <w:szCs w:val="24"/>
        </w:rPr>
      </w:pPr>
      <w:r>
        <w:rPr>
          <w:sz w:val="24"/>
          <w:szCs w:val="24"/>
        </w:rPr>
        <w:t>These were agreed subject to minor amendments.</w:t>
      </w:r>
    </w:p>
    <w:p w14:paraId="69CD22E9" w14:textId="77777777" w:rsidR="00B545DB" w:rsidRDefault="00B545DB" w:rsidP="008F5A66">
      <w:pPr>
        <w:spacing w:after="120" w:line="240" w:lineRule="auto"/>
        <w:jc w:val="both"/>
        <w:rPr>
          <w:sz w:val="24"/>
          <w:szCs w:val="24"/>
        </w:rPr>
      </w:pPr>
    </w:p>
    <w:p w14:paraId="27892658" w14:textId="3EFA18AE" w:rsidR="008F5A66" w:rsidRDefault="00B545DB">
      <w:pPr>
        <w:spacing w:after="120" w:line="240" w:lineRule="auto"/>
        <w:jc w:val="both"/>
        <w:rPr>
          <w:b/>
          <w:sz w:val="24"/>
          <w:szCs w:val="24"/>
        </w:rPr>
      </w:pPr>
      <w:r>
        <w:rPr>
          <w:b/>
          <w:sz w:val="24"/>
          <w:szCs w:val="24"/>
        </w:rPr>
        <w:t>Part One Minutes &amp; Matters Arising</w:t>
      </w:r>
    </w:p>
    <w:p w14:paraId="1B919C36" w14:textId="7481439C" w:rsidR="00B545DB" w:rsidRPr="00B545DB" w:rsidRDefault="00B545DB">
      <w:pPr>
        <w:spacing w:after="120" w:line="240" w:lineRule="auto"/>
        <w:jc w:val="both"/>
        <w:rPr>
          <w:sz w:val="24"/>
          <w:szCs w:val="24"/>
        </w:rPr>
      </w:pPr>
      <w:r w:rsidRPr="00B545DB">
        <w:rPr>
          <w:sz w:val="24"/>
          <w:szCs w:val="24"/>
        </w:rPr>
        <w:t xml:space="preserve">Action 1. There are still outstanding queries regarding a SEN child who left in May 2022.  </w:t>
      </w:r>
    </w:p>
    <w:p w14:paraId="5E6DE11C" w14:textId="4FF59B25" w:rsidR="00B545DB" w:rsidRPr="00B545DB" w:rsidRDefault="00B545DB">
      <w:pPr>
        <w:spacing w:after="120" w:line="240" w:lineRule="auto"/>
        <w:jc w:val="both"/>
        <w:rPr>
          <w:sz w:val="24"/>
          <w:szCs w:val="24"/>
        </w:rPr>
      </w:pPr>
      <w:r w:rsidRPr="00B545DB">
        <w:rPr>
          <w:sz w:val="24"/>
          <w:szCs w:val="24"/>
        </w:rPr>
        <w:t>Action 2. The exact amount of DFC remaining is still unclear.</w:t>
      </w:r>
    </w:p>
    <w:p w14:paraId="1C4DC72A" w14:textId="28A246C2" w:rsidR="00B545DB" w:rsidRPr="00B545DB" w:rsidRDefault="00B545DB">
      <w:pPr>
        <w:spacing w:after="120" w:line="240" w:lineRule="auto"/>
        <w:jc w:val="both"/>
        <w:rPr>
          <w:sz w:val="24"/>
          <w:szCs w:val="24"/>
        </w:rPr>
      </w:pPr>
      <w:r w:rsidRPr="00B545DB">
        <w:rPr>
          <w:sz w:val="24"/>
          <w:szCs w:val="24"/>
        </w:rPr>
        <w:t>Action 3, 4 &amp; 5 have been completed.</w:t>
      </w:r>
    </w:p>
    <w:p w14:paraId="35BADDE2" w14:textId="7DC12D8B" w:rsidR="00B545DB" w:rsidRDefault="00B545DB">
      <w:pPr>
        <w:spacing w:after="120" w:line="240" w:lineRule="auto"/>
        <w:jc w:val="both"/>
        <w:rPr>
          <w:sz w:val="24"/>
          <w:szCs w:val="24"/>
        </w:rPr>
      </w:pPr>
      <w:r w:rsidRPr="00B545DB">
        <w:rPr>
          <w:sz w:val="24"/>
          <w:szCs w:val="24"/>
        </w:rPr>
        <w:t>Action 6. Ongoing.</w:t>
      </w:r>
    </w:p>
    <w:p w14:paraId="666AD17C" w14:textId="77777777" w:rsidR="00B545DB" w:rsidRDefault="00B545DB">
      <w:pPr>
        <w:spacing w:after="120" w:line="240" w:lineRule="auto"/>
        <w:jc w:val="both"/>
        <w:rPr>
          <w:sz w:val="24"/>
          <w:szCs w:val="24"/>
        </w:rPr>
      </w:pPr>
    </w:p>
    <w:p w14:paraId="37DFB431" w14:textId="77777777" w:rsidR="00B545DB" w:rsidRPr="00B545DB" w:rsidRDefault="00B545DB">
      <w:pPr>
        <w:spacing w:after="120" w:line="240" w:lineRule="auto"/>
        <w:jc w:val="both"/>
        <w:rPr>
          <w:b/>
          <w:sz w:val="24"/>
          <w:szCs w:val="24"/>
        </w:rPr>
      </w:pPr>
      <w:r w:rsidRPr="00B545DB">
        <w:rPr>
          <w:b/>
          <w:sz w:val="24"/>
          <w:szCs w:val="24"/>
        </w:rPr>
        <w:t>Pupil Premium Numbers</w:t>
      </w:r>
    </w:p>
    <w:p w14:paraId="19F7F621" w14:textId="15A6B7A3" w:rsidR="00B545DB" w:rsidRPr="00B545DB" w:rsidRDefault="00B545DB">
      <w:pPr>
        <w:spacing w:after="120" w:line="240" w:lineRule="auto"/>
        <w:jc w:val="both"/>
        <w:rPr>
          <w:sz w:val="24"/>
          <w:szCs w:val="24"/>
        </w:rPr>
      </w:pPr>
      <w:r>
        <w:rPr>
          <w:sz w:val="24"/>
          <w:szCs w:val="24"/>
        </w:rPr>
        <w:t>JN and SB queried the pupil premium figures for 23-24.  KG to check this information and report back.</w:t>
      </w:r>
    </w:p>
    <w:p w14:paraId="58A04F58" w14:textId="77777777" w:rsidR="005F133C" w:rsidRDefault="005F133C">
      <w:pPr>
        <w:spacing w:after="120" w:line="240" w:lineRule="auto"/>
        <w:jc w:val="both"/>
        <w:rPr>
          <w:sz w:val="24"/>
          <w:szCs w:val="24"/>
        </w:rPr>
      </w:pPr>
    </w:p>
    <w:p w14:paraId="619561AA" w14:textId="05BBDC8D" w:rsidR="008F5A66" w:rsidRDefault="005F133C">
      <w:pPr>
        <w:spacing w:after="120" w:line="240" w:lineRule="auto"/>
        <w:jc w:val="both"/>
        <w:rPr>
          <w:b/>
          <w:sz w:val="24"/>
          <w:szCs w:val="24"/>
        </w:rPr>
      </w:pPr>
      <w:r w:rsidRPr="005F133C">
        <w:rPr>
          <w:b/>
          <w:sz w:val="24"/>
          <w:szCs w:val="24"/>
        </w:rPr>
        <w:t>Supplementary Grant</w:t>
      </w:r>
    </w:p>
    <w:p w14:paraId="1308B4F0" w14:textId="0CC6539D" w:rsidR="005F133C" w:rsidRDefault="005F133C">
      <w:pPr>
        <w:spacing w:after="120" w:line="240" w:lineRule="auto"/>
        <w:jc w:val="both"/>
        <w:rPr>
          <w:sz w:val="24"/>
          <w:szCs w:val="24"/>
        </w:rPr>
      </w:pPr>
      <w:r w:rsidRPr="005F133C">
        <w:rPr>
          <w:sz w:val="24"/>
          <w:szCs w:val="24"/>
        </w:rPr>
        <w:t>KG explained that this additional funding was to cover t</w:t>
      </w:r>
      <w:r w:rsidR="00B545DB">
        <w:rPr>
          <w:sz w:val="24"/>
          <w:szCs w:val="24"/>
        </w:rPr>
        <w:t>o help with the increased costs in salaries</w:t>
      </w:r>
      <w:r w:rsidRPr="005F133C">
        <w:rPr>
          <w:sz w:val="24"/>
          <w:szCs w:val="24"/>
        </w:rPr>
        <w:t>.</w:t>
      </w:r>
    </w:p>
    <w:p w14:paraId="38CF65A8" w14:textId="77777777" w:rsidR="00B545DB" w:rsidRDefault="00B545DB">
      <w:pPr>
        <w:spacing w:after="120" w:line="240" w:lineRule="auto"/>
        <w:jc w:val="both"/>
        <w:rPr>
          <w:b/>
          <w:sz w:val="24"/>
          <w:szCs w:val="24"/>
        </w:rPr>
      </w:pPr>
    </w:p>
    <w:p w14:paraId="6EC3586A" w14:textId="2F8267A8" w:rsidR="00F94542" w:rsidRDefault="00F94542">
      <w:pPr>
        <w:spacing w:after="120" w:line="240" w:lineRule="auto"/>
        <w:jc w:val="both"/>
        <w:rPr>
          <w:b/>
          <w:sz w:val="24"/>
          <w:szCs w:val="24"/>
        </w:rPr>
      </w:pPr>
      <w:r w:rsidRPr="00F94542">
        <w:rPr>
          <w:b/>
          <w:sz w:val="24"/>
          <w:szCs w:val="24"/>
        </w:rPr>
        <w:t>EHCP Top up Funding</w:t>
      </w:r>
    </w:p>
    <w:p w14:paraId="681E34D4" w14:textId="50801C02" w:rsidR="008F5A66" w:rsidRDefault="00B545DB">
      <w:pPr>
        <w:spacing w:after="120" w:line="240" w:lineRule="auto"/>
        <w:jc w:val="both"/>
        <w:rPr>
          <w:sz w:val="24"/>
          <w:szCs w:val="24"/>
        </w:rPr>
      </w:pPr>
      <w:r>
        <w:rPr>
          <w:sz w:val="24"/>
          <w:szCs w:val="24"/>
        </w:rPr>
        <w:t>JN</w:t>
      </w:r>
      <w:r w:rsidR="008F5A66" w:rsidRPr="008F5A66">
        <w:rPr>
          <w:sz w:val="24"/>
          <w:szCs w:val="24"/>
        </w:rPr>
        <w:t xml:space="preserve"> queried why </w:t>
      </w:r>
      <w:r>
        <w:rPr>
          <w:sz w:val="24"/>
          <w:szCs w:val="24"/>
        </w:rPr>
        <w:t xml:space="preserve">there did not appear to be any funding received for the 22-23 year for </w:t>
      </w:r>
      <w:r w:rsidR="008F5A66" w:rsidRPr="008F5A66">
        <w:rPr>
          <w:sz w:val="24"/>
          <w:szCs w:val="24"/>
        </w:rPr>
        <w:t xml:space="preserve">a SEN child who left in </w:t>
      </w:r>
      <w:r>
        <w:rPr>
          <w:sz w:val="24"/>
          <w:szCs w:val="24"/>
        </w:rPr>
        <w:t>May 2022 (relates to Action 1 from previous minutes).</w:t>
      </w:r>
    </w:p>
    <w:p w14:paraId="57F7CB85" w14:textId="284FB85D" w:rsidR="008F5A66" w:rsidRDefault="008F5A66">
      <w:pPr>
        <w:spacing w:after="120" w:line="240" w:lineRule="auto"/>
        <w:jc w:val="both"/>
        <w:rPr>
          <w:sz w:val="24"/>
          <w:szCs w:val="24"/>
        </w:rPr>
      </w:pPr>
      <w:r w:rsidRPr="00936820">
        <w:rPr>
          <w:b/>
          <w:sz w:val="24"/>
          <w:szCs w:val="24"/>
        </w:rPr>
        <w:t>ACTION</w:t>
      </w:r>
      <w:r>
        <w:rPr>
          <w:b/>
          <w:sz w:val="24"/>
          <w:szCs w:val="24"/>
        </w:rPr>
        <w:t xml:space="preserve"> 1</w:t>
      </w:r>
      <w:r>
        <w:rPr>
          <w:sz w:val="24"/>
          <w:szCs w:val="24"/>
        </w:rPr>
        <w:t xml:space="preserve">: </w:t>
      </w:r>
      <w:r w:rsidR="0062673A">
        <w:rPr>
          <w:sz w:val="24"/>
          <w:szCs w:val="24"/>
        </w:rPr>
        <w:t>KG</w:t>
      </w:r>
      <w:r>
        <w:rPr>
          <w:sz w:val="24"/>
          <w:szCs w:val="24"/>
        </w:rPr>
        <w:t xml:space="preserve"> to investigate </w:t>
      </w:r>
      <w:r w:rsidR="00B545DB">
        <w:rPr>
          <w:sz w:val="24"/>
          <w:szCs w:val="24"/>
        </w:rPr>
        <w:t>and correct</w:t>
      </w:r>
      <w:r>
        <w:rPr>
          <w:sz w:val="24"/>
          <w:szCs w:val="24"/>
        </w:rPr>
        <w:t>.</w:t>
      </w:r>
    </w:p>
    <w:p w14:paraId="4586EA5B" w14:textId="77777777" w:rsidR="00AD2109" w:rsidRDefault="00AD2109">
      <w:pPr>
        <w:spacing w:after="120" w:line="240" w:lineRule="auto"/>
        <w:jc w:val="both"/>
        <w:rPr>
          <w:sz w:val="24"/>
          <w:szCs w:val="24"/>
        </w:rPr>
      </w:pPr>
    </w:p>
    <w:p w14:paraId="10128EA6" w14:textId="67E7DFF0" w:rsidR="00AD2109" w:rsidRDefault="00AD2109">
      <w:pPr>
        <w:spacing w:after="120" w:line="240" w:lineRule="auto"/>
        <w:jc w:val="both"/>
        <w:rPr>
          <w:sz w:val="24"/>
          <w:szCs w:val="24"/>
        </w:rPr>
      </w:pPr>
      <w:r>
        <w:rPr>
          <w:sz w:val="24"/>
          <w:szCs w:val="24"/>
        </w:rPr>
        <w:t xml:space="preserve">A Reception child did not appear to have received the additional 8 hours that had been agreed to fund her out of school care.  </w:t>
      </w:r>
    </w:p>
    <w:p w14:paraId="5680E3B9" w14:textId="4AEBF39C" w:rsidR="005F133C" w:rsidRDefault="00AD2109">
      <w:pPr>
        <w:spacing w:after="120" w:line="240" w:lineRule="auto"/>
        <w:jc w:val="both"/>
        <w:rPr>
          <w:sz w:val="24"/>
          <w:szCs w:val="24"/>
        </w:rPr>
      </w:pPr>
      <w:r w:rsidRPr="00AD2109">
        <w:rPr>
          <w:b/>
          <w:sz w:val="24"/>
          <w:szCs w:val="24"/>
        </w:rPr>
        <w:t>Action 3</w:t>
      </w:r>
      <w:r w:rsidR="00F26942">
        <w:rPr>
          <w:b/>
          <w:sz w:val="24"/>
          <w:szCs w:val="24"/>
        </w:rPr>
        <w:t>:</w:t>
      </w:r>
      <w:r>
        <w:rPr>
          <w:sz w:val="24"/>
          <w:szCs w:val="24"/>
        </w:rPr>
        <w:t xml:space="preserve"> KG to investigate.</w:t>
      </w:r>
    </w:p>
    <w:p w14:paraId="2B224101" w14:textId="77777777" w:rsidR="00AD2109" w:rsidRPr="005F133C" w:rsidRDefault="00AD2109">
      <w:pPr>
        <w:spacing w:after="120" w:line="240" w:lineRule="auto"/>
        <w:jc w:val="both"/>
        <w:rPr>
          <w:sz w:val="24"/>
          <w:szCs w:val="24"/>
        </w:rPr>
      </w:pPr>
    </w:p>
    <w:p w14:paraId="41FF8EA2" w14:textId="77777777" w:rsidR="00AD2109" w:rsidRDefault="00AD2109">
      <w:pPr>
        <w:spacing w:after="120" w:line="240" w:lineRule="auto"/>
        <w:jc w:val="both"/>
        <w:rPr>
          <w:b/>
          <w:bCs/>
          <w:sz w:val="24"/>
          <w:szCs w:val="24"/>
        </w:rPr>
      </w:pPr>
    </w:p>
    <w:p w14:paraId="6C365B12" w14:textId="77777777" w:rsidR="00AD2109" w:rsidRDefault="00AD2109">
      <w:pPr>
        <w:spacing w:after="120" w:line="240" w:lineRule="auto"/>
        <w:jc w:val="both"/>
        <w:rPr>
          <w:b/>
          <w:bCs/>
          <w:sz w:val="24"/>
          <w:szCs w:val="24"/>
        </w:rPr>
      </w:pPr>
    </w:p>
    <w:p w14:paraId="61A7597B" w14:textId="040FC648" w:rsidR="00A959CD" w:rsidRDefault="00A959CD">
      <w:pPr>
        <w:spacing w:after="120" w:line="240" w:lineRule="auto"/>
        <w:jc w:val="both"/>
        <w:rPr>
          <w:b/>
          <w:bCs/>
          <w:sz w:val="24"/>
          <w:szCs w:val="24"/>
        </w:rPr>
      </w:pPr>
      <w:r>
        <w:rPr>
          <w:b/>
          <w:bCs/>
          <w:sz w:val="24"/>
          <w:szCs w:val="24"/>
        </w:rPr>
        <w:lastRenderedPageBreak/>
        <w:t>DFC</w:t>
      </w:r>
    </w:p>
    <w:p w14:paraId="550EFA8B" w14:textId="6AE4EE03" w:rsidR="0062673A" w:rsidRDefault="006B71EA" w:rsidP="006B71EA">
      <w:pPr>
        <w:spacing w:after="120" w:line="240" w:lineRule="auto"/>
        <w:jc w:val="both"/>
        <w:rPr>
          <w:bCs/>
          <w:sz w:val="24"/>
          <w:szCs w:val="24"/>
        </w:rPr>
      </w:pPr>
      <w:r>
        <w:rPr>
          <w:bCs/>
          <w:sz w:val="24"/>
          <w:szCs w:val="24"/>
        </w:rPr>
        <w:t xml:space="preserve">The Double Glazing project </w:t>
      </w:r>
      <w:r w:rsidR="00AD2109">
        <w:rPr>
          <w:bCs/>
          <w:sz w:val="24"/>
          <w:szCs w:val="24"/>
        </w:rPr>
        <w:t>has been completed.  SB noted that the additional contribution of £7,777 had been taken from the LMS budget in October, but has liaised with Liam Lawton from the finance team and that has now been corrected.  An additional journal was processed by Liam to deduct the costs from the DFC cost centre.</w:t>
      </w:r>
    </w:p>
    <w:p w14:paraId="789A9A9F" w14:textId="2410FC39" w:rsidR="00AD2109" w:rsidRDefault="00AD2109" w:rsidP="006B71EA">
      <w:pPr>
        <w:spacing w:after="120" w:line="240" w:lineRule="auto"/>
        <w:jc w:val="both"/>
        <w:rPr>
          <w:bCs/>
          <w:sz w:val="24"/>
          <w:szCs w:val="24"/>
        </w:rPr>
      </w:pPr>
      <w:r>
        <w:rPr>
          <w:bCs/>
          <w:sz w:val="24"/>
          <w:szCs w:val="24"/>
        </w:rPr>
        <w:t>There was still some confusion as to the exact amount of DFC that is remaining.</w:t>
      </w:r>
    </w:p>
    <w:p w14:paraId="73EA58A9" w14:textId="49ABFB96" w:rsidR="00A959CD" w:rsidRDefault="0062673A" w:rsidP="006B71EA">
      <w:pPr>
        <w:spacing w:after="120" w:line="240" w:lineRule="auto"/>
        <w:jc w:val="both"/>
        <w:rPr>
          <w:bCs/>
          <w:sz w:val="24"/>
          <w:szCs w:val="24"/>
        </w:rPr>
      </w:pPr>
      <w:r w:rsidRPr="0062673A">
        <w:rPr>
          <w:b/>
          <w:bCs/>
          <w:sz w:val="24"/>
          <w:szCs w:val="24"/>
        </w:rPr>
        <w:t>Action 2</w:t>
      </w:r>
      <w:r w:rsidR="00F26942">
        <w:rPr>
          <w:b/>
          <w:bCs/>
          <w:sz w:val="24"/>
          <w:szCs w:val="24"/>
        </w:rPr>
        <w:t>:</w:t>
      </w:r>
      <w:r>
        <w:rPr>
          <w:bCs/>
          <w:sz w:val="24"/>
          <w:szCs w:val="24"/>
        </w:rPr>
        <w:t xml:space="preserve"> KG to confirm the exact amount of DFC remaining</w:t>
      </w:r>
      <w:r w:rsidR="00AD2109">
        <w:rPr>
          <w:bCs/>
          <w:sz w:val="24"/>
          <w:szCs w:val="24"/>
        </w:rPr>
        <w:t xml:space="preserve"> (outstanding item from previous meeting).</w:t>
      </w:r>
    </w:p>
    <w:p w14:paraId="65DF8966" w14:textId="77777777" w:rsidR="00775B61" w:rsidRDefault="00775B61" w:rsidP="006B71EA">
      <w:pPr>
        <w:spacing w:after="120" w:line="240" w:lineRule="auto"/>
        <w:jc w:val="both"/>
        <w:rPr>
          <w:bCs/>
          <w:sz w:val="24"/>
          <w:szCs w:val="24"/>
        </w:rPr>
      </w:pPr>
    </w:p>
    <w:p w14:paraId="2596E8E6" w14:textId="5521287A" w:rsidR="00524D94" w:rsidRDefault="00AD2109" w:rsidP="006B71EA">
      <w:pPr>
        <w:spacing w:after="120" w:line="240" w:lineRule="auto"/>
        <w:jc w:val="both"/>
        <w:rPr>
          <w:bCs/>
          <w:sz w:val="24"/>
          <w:szCs w:val="24"/>
        </w:rPr>
      </w:pPr>
      <w:r>
        <w:rPr>
          <w:bCs/>
          <w:sz w:val="24"/>
          <w:szCs w:val="24"/>
        </w:rPr>
        <w:t xml:space="preserve">The </w:t>
      </w:r>
      <w:r w:rsidR="00524D94">
        <w:rPr>
          <w:bCs/>
          <w:sz w:val="24"/>
          <w:szCs w:val="24"/>
        </w:rPr>
        <w:t>replacement of the roof</w:t>
      </w:r>
      <w:r w:rsidR="005C352F">
        <w:rPr>
          <w:bCs/>
          <w:sz w:val="24"/>
          <w:szCs w:val="24"/>
        </w:rPr>
        <w:t xml:space="preserve"> </w:t>
      </w:r>
      <w:r w:rsidR="00524D94">
        <w:rPr>
          <w:bCs/>
          <w:sz w:val="24"/>
          <w:szCs w:val="24"/>
        </w:rPr>
        <w:t xml:space="preserve">lights </w:t>
      </w:r>
      <w:r>
        <w:rPr>
          <w:bCs/>
          <w:sz w:val="24"/>
          <w:szCs w:val="24"/>
        </w:rPr>
        <w:t>was completed over the October half-term</w:t>
      </w:r>
      <w:r w:rsidR="00524D94">
        <w:rPr>
          <w:bCs/>
          <w:sz w:val="24"/>
          <w:szCs w:val="24"/>
        </w:rPr>
        <w:t>.  (This will be funded by via Capital Projects, not DFC).</w:t>
      </w:r>
    </w:p>
    <w:p w14:paraId="58330D7B" w14:textId="5FFAECC1" w:rsidR="00100B0A" w:rsidRDefault="00AD2109" w:rsidP="006B71EA">
      <w:pPr>
        <w:spacing w:after="120" w:line="240" w:lineRule="auto"/>
        <w:jc w:val="both"/>
        <w:rPr>
          <w:bCs/>
          <w:sz w:val="24"/>
          <w:szCs w:val="24"/>
        </w:rPr>
      </w:pPr>
      <w:r w:rsidRPr="00775B61">
        <w:rPr>
          <w:bCs/>
          <w:sz w:val="24"/>
          <w:szCs w:val="24"/>
        </w:rPr>
        <w:t>KG asked SB to send details of journals required relating to transport for swimming sessions and hire of the water cooler.</w:t>
      </w:r>
    </w:p>
    <w:p w14:paraId="385994AF" w14:textId="634F29CC" w:rsidR="00775B61" w:rsidRDefault="00775B61" w:rsidP="00775B61">
      <w:pPr>
        <w:jc w:val="both"/>
        <w:rPr>
          <w:rFonts w:ascii="Calibri" w:eastAsia="Times New Roman" w:hAnsi="Calibri" w:cs="Calibri"/>
          <w:sz w:val="24"/>
          <w:szCs w:val="24"/>
          <w:lang w:eastAsia="en-GB"/>
        </w:rPr>
      </w:pPr>
      <w:r w:rsidRPr="00F26942">
        <w:rPr>
          <w:rFonts w:ascii="Calibri" w:eastAsia="Times New Roman" w:hAnsi="Calibri" w:cs="Calibri"/>
          <w:b/>
          <w:sz w:val="24"/>
          <w:szCs w:val="24"/>
          <w:lang w:eastAsia="en-GB"/>
        </w:rPr>
        <w:t>Action 4</w:t>
      </w:r>
      <w:r>
        <w:rPr>
          <w:rFonts w:ascii="Calibri" w:eastAsia="Times New Roman" w:hAnsi="Calibri" w:cs="Calibri"/>
          <w:b/>
          <w:sz w:val="24"/>
          <w:szCs w:val="24"/>
          <w:lang w:eastAsia="en-GB"/>
        </w:rPr>
        <w:t>:</w:t>
      </w:r>
      <w:r w:rsidRPr="00F26942">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SB to send journal to KG</w:t>
      </w:r>
    </w:p>
    <w:p w14:paraId="6F036D6B" w14:textId="77777777" w:rsidR="00775B61" w:rsidRPr="00775B61" w:rsidRDefault="00775B61" w:rsidP="00775B61">
      <w:pPr>
        <w:jc w:val="both"/>
        <w:rPr>
          <w:rFonts w:ascii="Calibri" w:eastAsia="Times New Roman" w:hAnsi="Calibri" w:cs="Calibri"/>
          <w:sz w:val="8"/>
          <w:szCs w:val="8"/>
          <w:lang w:eastAsia="en-GB"/>
        </w:rPr>
      </w:pPr>
    </w:p>
    <w:p w14:paraId="528C1757" w14:textId="71899ACD" w:rsidR="00F26942" w:rsidRDefault="00F26942" w:rsidP="006B71EA">
      <w:pPr>
        <w:spacing w:after="120" w:line="240" w:lineRule="auto"/>
        <w:jc w:val="both"/>
        <w:rPr>
          <w:b/>
          <w:bCs/>
          <w:sz w:val="24"/>
          <w:szCs w:val="24"/>
        </w:rPr>
      </w:pPr>
      <w:r>
        <w:rPr>
          <w:b/>
          <w:bCs/>
          <w:sz w:val="24"/>
          <w:szCs w:val="24"/>
        </w:rPr>
        <w:t>PG left the meeting at 11.40am</w:t>
      </w:r>
    </w:p>
    <w:p w14:paraId="4704B145" w14:textId="77777777" w:rsidR="00775B61" w:rsidRPr="00775B61" w:rsidRDefault="00775B61" w:rsidP="006B71EA">
      <w:pPr>
        <w:spacing w:after="120" w:line="240" w:lineRule="auto"/>
        <w:jc w:val="both"/>
        <w:rPr>
          <w:b/>
          <w:bCs/>
          <w:sz w:val="8"/>
          <w:szCs w:val="8"/>
        </w:rPr>
      </w:pPr>
    </w:p>
    <w:p w14:paraId="4751EFFE" w14:textId="49507A85" w:rsidR="00F26942" w:rsidRDefault="00F26942" w:rsidP="006B71EA">
      <w:pPr>
        <w:spacing w:after="120" w:line="240" w:lineRule="auto"/>
        <w:jc w:val="both"/>
        <w:rPr>
          <w:b/>
          <w:bCs/>
          <w:sz w:val="24"/>
          <w:szCs w:val="24"/>
        </w:rPr>
      </w:pPr>
      <w:r>
        <w:rPr>
          <w:b/>
          <w:bCs/>
          <w:sz w:val="24"/>
          <w:szCs w:val="24"/>
        </w:rPr>
        <w:t xml:space="preserve">Account code R9710 </w:t>
      </w:r>
    </w:p>
    <w:p w14:paraId="34017DBC" w14:textId="1D437AE3" w:rsidR="00F26942" w:rsidRPr="00F26942" w:rsidRDefault="00F26942" w:rsidP="00F26942">
      <w:pPr>
        <w:jc w:val="both"/>
        <w:rPr>
          <w:rFonts w:ascii="Calibri" w:eastAsia="Times New Roman" w:hAnsi="Calibri" w:cs="Calibri"/>
          <w:sz w:val="24"/>
          <w:szCs w:val="24"/>
          <w:lang w:eastAsia="en-GB"/>
        </w:rPr>
      </w:pPr>
      <w:r w:rsidRPr="00F26942">
        <w:rPr>
          <w:bCs/>
          <w:sz w:val="24"/>
          <w:szCs w:val="24"/>
        </w:rPr>
        <w:t>JR queried what this account code was used for.  KG reported that it</w:t>
      </w:r>
      <w:r w:rsidR="00C17AF0">
        <w:rPr>
          <w:bCs/>
          <w:sz w:val="24"/>
          <w:szCs w:val="24"/>
        </w:rPr>
        <w:t xml:space="preserve"> was a calculation of our pupil</w:t>
      </w:r>
      <w:r w:rsidRPr="00F26942">
        <w:rPr>
          <w:bCs/>
          <w:sz w:val="24"/>
          <w:szCs w:val="24"/>
        </w:rPr>
        <w:t xml:space="preserve"> numbers with a 2.5% increase.  JR reported that this account code had previously been for </w:t>
      </w:r>
      <w:r w:rsidRPr="00F26942">
        <w:rPr>
          <w:rFonts w:ascii="Calibri" w:eastAsia="Times New Roman" w:hAnsi="Calibri" w:cs="Calibri"/>
          <w:sz w:val="24"/>
          <w:szCs w:val="24"/>
          <w:lang w:eastAsia="en-GB"/>
        </w:rPr>
        <w:t>Maternity, Teachers Rehab and Redundancy insurances and it looked like the maternity description</w:t>
      </w:r>
      <w:r>
        <w:rPr>
          <w:rFonts w:ascii="Calibri" w:eastAsia="Times New Roman" w:hAnsi="Calibri" w:cs="Calibri"/>
          <w:sz w:val="24"/>
          <w:szCs w:val="24"/>
          <w:lang w:eastAsia="en-GB"/>
        </w:rPr>
        <w:t xml:space="preserve"> had been overwritten by the </w:t>
      </w:r>
      <w:r w:rsidRPr="00F26942">
        <w:rPr>
          <w:rFonts w:ascii="Calibri" w:eastAsia="Times New Roman" w:hAnsi="Calibri" w:cs="Calibri"/>
          <w:sz w:val="24"/>
          <w:szCs w:val="24"/>
          <w:lang w:eastAsia="en-GB"/>
        </w:rPr>
        <w:t>2.5% commen</w:t>
      </w:r>
      <w:r w:rsidR="00775B61">
        <w:rPr>
          <w:rFonts w:ascii="Calibri" w:eastAsia="Times New Roman" w:hAnsi="Calibri" w:cs="Calibri"/>
          <w:sz w:val="24"/>
          <w:szCs w:val="24"/>
          <w:lang w:eastAsia="en-GB"/>
        </w:rPr>
        <w:t>t.</w:t>
      </w:r>
    </w:p>
    <w:p w14:paraId="4A1CF93F" w14:textId="5A56D130" w:rsidR="00F26942" w:rsidRPr="00F26942" w:rsidRDefault="00F26942" w:rsidP="00F26942">
      <w:pPr>
        <w:jc w:val="both"/>
        <w:rPr>
          <w:rFonts w:ascii="Calibri" w:eastAsia="Times New Roman" w:hAnsi="Calibri" w:cs="Calibri"/>
          <w:sz w:val="24"/>
          <w:szCs w:val="24"/>
          <w:lang w:eastAsia="en-GB"/>
        </w:rPr>
      </w:pPr>
      <w:r w:rsidRPr="00F26942">
        <w:rPr>
          <w:rFonts w:ascii="Calibri" w:eastAsia="Times New Roman" w:hAnsi="Calibri" w:cs="Calibri"/>
          <w:b/>
          <w:sz w:val="24"/>
          <w:szCs w:val="24"/>
          <w:lang w:eastAsia="en-GB"/>
        </w:rPr>
        <w:t xml:space="preserve">Action </w:t>
      </w:r>
      <w:r w:rsidR="00775B61">
        <w:rPr>
          <w:rFonts w:ascii="Calibri" w:eastAsia="Times New Roman" w:hAnsi="Calibri" w:cs="Calibri"/>
          <w:b/>
          <w:sz w:val="24"/>
          <w:szCs w:val="24"/>
          <w:lang w:eastAsia="en-GB"/>
        </w:rPr>
        <w:t>5</w:t>
      </w:r>
      <w:r>
        <w:rPr>
          <w:rFonts w:ascii="Calibri" w:eastAsia="Times New Roman" w:hAnsi="Calibri" w:cs="Calibri"/>
          <w:b/>
          <w:sz w:val="24"/>
          <w:szCs w:val="24"/>
          <w:lang w:eastAsia="en-GB"/>
        </w:rPr>
        <w:t>:</w:t>
      </w:r>
      <w:r w:rsidRPr="00F26942">
        <w:rPr>
          <w:rFonts w:ascii="Calibri" w:eastAsia="Times New Roman" w:hAnsi="Calibri" w:cs="Calibri"/>
          <w:sz w:val="24"/>
          <w:szCs w:val="24"/>
          <w:lang w:eastAsia="en-GB"/>
        </w:rPr>
        <w:t xml:space="preserve"> KG to clarify what this account code is for. </w:t>
      </w:r>
    </w:p>
    <w:p w14:paraId="2F790B05" w14:textId="5CE9731A" w:rsidR="00F26942" w:rsidRPr="00775B61" w:rsidRDefault="00F26942" w:rsidP="006B71EA">
      <w:pPr>
        <w:spacing w:after="120" w:line="240" w:lineRule="auto"/>
        <w:jc w:val="both"/>
        <w:rPr>
          <w:b/>
          <w:bCs/>
          <w:sz w:val="8"/>
          <w:szCs w:val="8"/>
        </w:rPr>
      </w:pPr>
    </w:p>
    <w:p w14:paraId="2A307316" w14:textId="4078A02B" w:rsidR="00775B61" w:rsidRDefault="00775B61" w:rsidP="000062CF">
      <w:pPr>
        <w:jc w:val="both"/>
        <w:rPr>
          <w:sz w:val="24"/>
          <w:szCs w:val="24"/>
        </w:rPr>
      </w:pPr>
      <w:r>
        <w:rPr>
          <w:sz w:val="24"/>
          <w:szCs w:val="24"/>
        </w:rPr>
        <w:t>The revised carry forward for 22-23 was calculated as £12,103, decreasing to -£120,970 for 23-24 and decreasing further to -£270,529 for 24-25.</w:t>
      </w:r>
    </w:p>
    <w:p w14:paraId="3C3C1862" w14:textId="77777777" w:rsidR="00775B61" w:rsidRPr="00775B61" w:rsidRDefault="00775B61" w:rsidP="000062CF">
      <w:pPr>
        <w:jc w:val="both"/>
        <w:rPr>
          <w:sz w:val="8"/>
          <w:szCs w:val="8"/>
        </w:rPr>
      </w:pPr>
    </w:p>
    <w:p w14:paraId="4F4310AE" w14:textId="2BC8A647" w:rsidR="00775B61" w:rsidRPr="00775B61" w:rsidRDefault="00775B61" w:rsidP="000062CF">
      <w:pPr>
        <w:jc w:val="both"/>
        <w:rPr>
          <w:b/>
          <w:sz w:val="24"/>
          <w:szCs w:val="24"/>
        </w:rPr>
      </w:pPr>
      <w:r w:rsidRPr="00775B61">
        <w:rPr>
          <w:b/>
          <w:sz w:val="24"/>
          <w:szCs w:val="24"/>
        </w:rPr>
        <w:t>Note of Thanks</w:t>
      </w:r>
    </w:p>
    <w:p w14:paraId="3B7B7141" w14:textId="4B9FC6B0" w:rsidR="00775B61" w:rsidRDefault="00775B61" w:rsidP="000062CF">
      <w:pPr>
        <w:jc w:val="both"/>
        <w:rPr>
          <w:sz w:val="24"/>
          <w:szCs w:val="24"/>
        </w:rPr>
      </w:pPr>
      <w:r>
        <w:rPr>
          <w:sz w:val="24"/>
          <w:szCs w:val="24"/>
        </w:rPr>
        <w:t>JR thanked SB for her work over the last 22 years.</w:t>
      </w:r>
    </w:p>
    <w:p w14:paraId="4B96200F" w14:textId="77777777" w:rsidR="00775B61" w:rsidRPr="00775B61" w:rsidRDefault="00775B61" w:rsidP="000062CF">
      <w:pPr>
        <w:jc w:val="both"/>
        <w:rPr>
          <w:sz w:val="8"/>
          <w:szCs w:val="8"/>
        </w:rPr>
      </w:pPr>
    </w:p>
    <w:p w14:paraId="60E5C049" w14:textId="301DD115" w:rsidR="007930F4" w:rsidRDefault="00936820">
      <w:pPr>
        <w:spacing w:after="120" w:line="240" w:lineRule="auto"/>
        <w:jc w:val="both"/>
        <w:rPr>
          <w:sz w:val="24"/>
          <w:szCs w:val="24"/>
        </w:rPr>
      </w:pPr>
      <w:r>
        <w:rPr>
          <w:sz w:val="24"/>
          <w:szCs w:val="24"/>
        </w:rPr>
        <w:t>The meeting closed at 12</w:t>
      </w:r>
      <w:r w:rsidR="006B71EA">
        <w:rPr>
          <w:sz w:val="24"/>
          <w:szCs w:val="24"/>
        </w:rPr>
        <w:t>.</w:t>
      </w:r>
      <w:r w:rsidR="00775B61">
        <w:rPr>
          <w:sz w:val="24"/>
          <w:szCs w:val="24"/>
        </w:rPr>
        <w:t>10</w:t>
      </w:r>
      <w:r>
        <w:rPr>
          <w:sz w:val="24"/>
          <w:szCs w:val="24"/>
        </w:rPr>
        <w:t xml:space="preserve"> p.m.</w:t>
      </w:r>
    </w:p>
    <w:p w14:paraId="281D4BB7" w14:textId="3B5F49FA" w:rsidR="007930F4" w:rsidRDefault="00936820">
      <w:pPr>
        <w:spacing w:after="120" w:line="240" w:lineRule="auto"/>
        <w:jc w:val="both"/>
        <w:rPr>
          <w:b/>
          <w:sz w:val="24"/>
          <w:szCs w:val="24"/>
        </w:rPr>
      </w:pPr>
      <w:r>
        <w:rPr>
          <w:b/>
          <w:sz w:val="24"/>
          <w:szCs w:val="24"/>
        </w:rPr>
        <w:t xml:space="preserve">Date of next meeting: </w:t>
      </w:r>
    </w:p>
    <w:p w14:paraId="7C75C956" w14:textId="46EF3EF5" w:rsidR="005C352F" w:rsidRDefault="00775B61">
      <w:pPr>
        <w:spacing w:after="120" w:line="240" w:lineRule="auto"/>
        <w:jc w:val="both"/>
        <w:rPr>
          <w:sz w:val="24"/>
          <w:szCs w:val="24"/>
        </w:rPr>
      </w:pPr>
      <w:r>
        <w:rPr>
          <w:sz w:val="24"/>
          <w:szCs w:val="24"/>
        </w:rPr>
        <w:t>Potentially week commencing 6/3/23</w:t>
      </w:r>
    </w:p>
    <w:p w14:paraId="5218962F" w14:textId="77777777" w:rsidR="005C352F" w:rsidRPr="00936820" w:rsidRDefault="005C352F">
      <w:pPr>
        <w:spacing w:after="120" w:line="240" w:lineRule="auto"/>
        <w:jc w:val="both"/>
        <w:rPr>
          <w:sz w:val="24"/>
          <w:szCs w:val="24"/>
        </w:rPr>
      </w:pPr>
    </w:p>
    <w:p w14:paraId="061458A6" w14:textId="57F0D20F" w:rsidR="00274CC6" w:rsidRPr="00D5607F" w:rsidRDefault="00D5607F" w:rsidP="000062CF">
      <w:pPr>
        <w:spacing w:after="120" w:line="240" w:lineRule="auto"/>
        <w:jc w:val="both"/>
        <w:rPr>
          <w:b/>
          <w:u w:val="single"/>
        </w:rPr>
      </w:pPr>
      <w:r w:rsidRPr="00D5607F">
        <w:rPr>
          <w:b/>
          <w:u w:val="single"/>
        </w:rPr>
        <w:t>ACTION LOG</w:t>
      </w:r>
    </w:p>
    <w:tbl>
      <w:tblPr>
        <w:tblStyle w:val="TableGrid"/>
        <w:tblW w:w="0" w:type="auto"/>
        <w:tblLook w:val="04A0" w:firstRow="1" w:lastRow="0" w:firstColumn="1" w:lastColumn="0" w:noHBand="0" w:noVBand="1"/>
      </w:tblPr>
      <w:tblGrid>
        <w:gridCol w:w="6091"/>
        <w:gridCol w:w="850"/>
        <w:gridCol w:w="1701"/>
        <w:gridCol w:w="1814"/>
      </w:tblGrid>
      <w:tr w:rsidR="0062520C" w14:paraId="6284BB35" w14:textId="77777777" w:rsidTr="001A5D21">
        <w:tc>
          <w:tcPr>
            <w:tcW w:w="6091" w:type="dxa"/>
          </w:tcPr>
          <w:p w14:paraId="029C1BDE" w14:textId="5B79BC15" w:rsidR="0062520C" w:rsidRPr="001A5D21" w:rsidRDefault="0062520C" w:rsidP="000062CF">
            <w:pPr>
              <w:spacing w:after="120"/>
              <w:jc w:val="both"/>
              <w:rPr>
                <w:b/>
              </w:rPr>
            </w:pPr>
            <w:r w:rsidRPr="001A5D21">
              <w:rPr>
                <w:b/>
              </w:rPr>
              <w:t>What?</w:t>
            </w:r>
          </w:p>
        </w:tc>
        <w:tc>
          <w:tcPr>
            <w:tcW w:w="850" w:type="dxa"/>
          </w:tcPr>
          <w:p w14:paraId="39E5D450" w14:textId="6B9FCC7C" w:rsidR="0062520C" w:rsidRPr="001A5D21" w:rsidRDefault="0062520C" w:rsidP="000062CF">
            <w:pPr>
              <w:spacing w:after="120"/>
              <w:jc w:val="both"/>
              <w:rPr>
                <w:b/>
              </w:rPr>
            </w:pPr>
            <w:r w:rsidRPr="001A5D21">
              <w:rPr>
                <w:b/>
              </w:rPr>
              <w:t>Who?</w:t>
            </w:r>
          </w:p>
        </w:tc>
        <w:tc>
          <w:tcPr>
            <w:tcW w:w="1701" w:type="dxa"/>
          </w:tcPr>
          <w:p w14:paraId="410ED18A" w14:textId="41DB8E60" w:rsidR="0062520C" w:rsidRPr="001A5D21" w:rsidRDefault="0062520C" w:rsidP="000062CF">
            <w:pPr>
              <w:spacing w:after="120"/>
              <w:jc w:val="both"/>
              <w:rPr>
                <w:b/>
              </w:rPr>
            </w:pPr>
            <w:r w:rsidRPr="001A5D21">
              <w:rPr>
                <w:b/>
              </w:rPr>
              <w:t>When?</w:t>
            </w:r>
          </w:p>
        </w:tc>
        <w:tc>
          <w:tcPr>
            <w:tcW w:w="1814" w:type="dxa"/>
          </w:tcPr>
          <w:p w14:paraId="708968C2" w14:textId="5DAD4BB9" w:rsidR="0062520C" w:rsidRPr="001A5D21" w:rsidRDefault="0062520C" w:rsidP="000062CF">
            <w:pPr>
              <w:spacing w:after="120"/>
              <w:jc w:val="both"/>
              <w:rPr>
                <w:b/>
              </w:rPr>
            </w:pPr>
            <w:r w:rsidRPr="001A5D21">
              <w:rPr>
                <w:b/>
              </w:rPr>
              <w:t xml:space="preserve">Complete? </w:t>
            </w:r>
          </w:p>
        </w:tc>
      </w:tr>
      <w:tr w:rsidR="0062520C" w14:paraId="321142C1" w14:textId="77777777" w:rsidTr="001A5D21">
        <w:tc>
          <w:tcPr>
            <w:tcW w:w="6091" w:type="dxa"/>
          </w:tcPr>
          <w:p w14:paraId="190ECD47" w14:textId="59B4CB01" w:rsidR="0062520C" w:rsidRPr="0062520C" w:rsidRDefault="0062520C" w:rsidP="0062673A">
            <w:pPr>
              <w:spacing w:after="120"/>
              <w:jc w:val="both"/>
              <w:rPr>
                <w:sz w:val="24"/>
                <w:szCs w:val="24"/>
              </w:rPr>
            </w:pPr>
            <w:r w:rsidRPr="00936820">
              <w:rPr>
                <w:b/>
                <w:sz w:val="24"/>
                <w:szCs w:val="24"/>
              </w:rPr>
              <w:t>ACTION</w:t>
            </w:r>
            <w:r>
              <w:rPr>
                <w:b/>
                <w:sz w:val="24"/>
                <w:szCs w:val="24"/>
              </w:rPr>
              <w:t xml:space="preserve"> 1</w:t>
            </w:r>
            <w:r>
              <w:rPr>
                <w:sz w:val="24"/>
                <w:szCs w:val="24"/>
              </w:rPr>
              <w:t xml:space="preserve">: </w:t>
            </w:r>
            <w:r w:rsidR="0062673A">
              <w:rPr>
                <w:sz w:val="24"/>
                <w:szCs w:val="24"/>
              </w:rPr>
              <w:t>KG</w:t>
            </w:r>
            <w:r>
              <w:rPr>
                <w:sz w:val="24"/>
                <w:szCs w:val="24"/>
              </w:rPr>
              <w:t xml:space="preserve"> to </w:t>
            </w:r>
            <w:r w:rsidR="008F5A66">
              <w:rPr>
                <w:sz w:val="24"/>
                <w:szCs w:val="24"/>
              </w:rPr>
              <w:t xml:space="preserve">investigate why </w:t>
            </w:r>
            <w:r w:rsidR="00775B61">
              <w:rPr>
                <w:sz w:val="24"/>
                <w:szCs w:val="24"/>
              </w:rPr>
              <w:t xml:space="preserve">SEN funding for a </w:t>
            </w:r>
            <w:r w:rsidR="008F5A66">
              <w:rPr>
                <w:sz w:val="24"/>
                <w:szCs w:val="24"/>
              </w:rPr>
              <w:t xml:space="preserve">specific child is still </w:t>
            </w:r>
            <w:r w:rsidR="00775B61">
              <w:rPr>
                <w:sz w:val="24"/>
                <w:szCs w:val="24"/>
              </w:rPr>
              <w:t>not correct</w:t>
            </w:r>
          </w:p>
        </w:tc>
        <w:tc>
          <w:tcPr>
            <w:tcW w:w="850" w:type="dxa"/>
          </w:tcPr>
          <w:p w14:paraId="67E5DB48" w14:textId="66472F76" w:rsidR="0062520C" w:rsidRDefault="0062673A" w:rsidP="000062CF">
            <w:pPr>
              <w:spacing w:after="120"/>
              <w:jc w:val="both"/>
            </w:pPr>
            <w:r>
              <w:t>KG</w:t>
            </w:r>
          </w:p>
        </w:tc>
        <w:tc>
          <w:tcPr>
            <w:tcW w:w="1701" w:type="dxa"/>
          </w:tcPr>
          <w:p w14:paraId="781A45B9" w14:textId="53737541" w:rsidR="0062520C" w:rsidRDefault="00775B61" w:rsidP="008F5A66">
            <w:pPr>
              <w:spacing w:after="120"/>
              <w:jc w:val="both"/>
            </w:pPr>
            <w:r>
              <w:t>ASAP</w:t>
            </w:r>
          </w:p>
        </w:tc>
        <w:tc>
          <w:tcPr>
            <w:tcW w:w="1814" w:type="dxa"/>
          </w:tcPr>
          <w:p w14:paraId="22F1D1FB" w14:textId="77777777" w:rsidR="0062520C" w:rsidRDefault="0062520C" w:rsidP="000062CF">
            <w:pPr>
              <w:spacing w:after="120"/>
              <w:jc w:val="both"/>
            </w:pPr>
          </w:p>
        </w:tc>
      </w:tr>
      <w:tr w:rsidR="0062673A" w14:paraId="740E59BA" w14:textId="77777777" w:rsidTr="001A5D21">
        <w:tc>
          <w:tcPr>
            <w:tcW w:w="6091" w:type="dxa"/>
          </w:tcPr>
          <w:p w14:paraId="18B65715" w14:textId="02A62B22" w:rsidR="0062673A" w:rsidRPr="00936820" w:rsidRDefault="0062673A" w:rsidP="0062673A">
            <w:pPr>
              <w:spacing w:after="120"/>
              <w:jc w:val="both"/>
              <w:rPr>
                <w:b/>
                <w:sz w:val="24"/>
                <w:szCs w:val="24"/>
              </w:rPr>
            </w:pPr>
            <w:r w:rsidRPr="00EF71F9">
              <w:rPr>
                <w:b/>
                <w:bCs/>
                <w:sz w:val="24"/>
                <w:szCs w:val="24"/>
              </w:rPr>
              <w:t>Action 2</w:t>
            </w:r>
            <w:r w:rsidRPr="00EF71F9">
              <w:rPr>
                <w:bCs/>
                <w:sz w:val="24"/>
                <w:szCs w:val="24"/>
              </w:rPr>
              <w:t xml:space="preserve"> KG to confirm the exact amount of DFC remaining.</w:t>
            </w:r>
          </w:p>
        </w:tc>
        <w:tc>
          <w:tcPr>
            <w:tcW w:w="850" w:type="dxa"/>
          </w:tcPr>
          <w:p w14:paraId="26376EC9" w14:textId="604A0D4C" w:rsidR="0062673A" w:rsidRDefault="00524D94" w:rsidP="0062673A">
            <w:pPr>
              <w:spacing w:after="120"/>
              <w:jc w:val="both"/>
            </w:pPr>
            <w:r>
              <w:t>KG</w:t>
            </w:r>
          </w:p>
        </w:tc>
        <w:tc>
          <w:tcPr>
            <w:tcW w:w="1701" w:type="dxa"/>
          </w:tcPr>
          <w:p w14:paraId="37A1EAAA" w14:textId="7558F263" w:rsidR="0062673A" w:rsidRDefault="00775B61" w:rsidP="0062673A">
            <w:pPr>
              <w:spacing w:after="120"/>
              <w:jc w:val="both"/>
            </w:pPr>
            <w:r>
              <w:t>ASAP</w:t>
            </w:r>
          </w:p>
        </w:tc>
        <w:tc>
          <w:tcPr>
            <w:tcW w:w="1814" w:type="dxa"/>
          </w:tcPr>
          <w:p w14:paraId="59B446D6" w14:textId="1BC99BC6" w:rsidR="0062673A" w:rsidRDefault="0062673A" w:rsidP="0062673A">
            <w:pPr>
              <w:spacing w:after="120"/>
              <w:jc w:val="both"/>
            </w:pPr>
          </w:p>
        </w:tc>
      </w:tr>
      <w:tr w:rsidR="00775B61" w14:paraId="6A392903" w14:textId="77777777" w:rsidTr="001A5D21">
        <w:tc>
          <w:tcPr>
            <w:tcW w:w="6091" w:type="dxa"/>
          </w:tcPr>
          <w:p w14:paraId="64D8D61D" w14:textId="09102448" w:rsidR="00775B61" w:rsidRPr="00100B0A" w:rsidRDefault="00775B61" w:rsidP="00775B61">
            <w:pPr>
              <w:spacing w:after="120"/>
              <w:jc w:val="both"/>
              <w:rPr>
                <w:bCs/>
                <w:sz w:val="24"/>
                <w:szCs w:val="24"/>
              </w:rPr>
            </w:pPr>
            <w:r w:rsidRPr="00100B0A">
              <w:rPr>
                <w:b/>
                <w:bCs/>
                <w:sz w:val="24"/>
                <w:szCs w:val="24"/>
              </w:rPr>
              <w:lastRenderedPageBreak/>
              <w:t>Action 3.</w:t>
            </w:r>
            <w:r>
              <w:rPr>
                <w:bCs/>
                <w:sz w:val="24"/>
                <w:szCs w:val="24"/>
              </w:rPr>
              <w:t xml:space="preserve">  KG to investigate why an additional 8 hours of SEN funding to support a specific child in out of school clubs, has not yet been received</w:t>
            </w:r>
          </w:p>
        </w:tc>
        <w:tc>
          <w:tcPr>
            <w:tcW w:w="850" w:type="dxa"/>
          </w:tcPr>
          <w:p w14:paraId="6D9B007B" w14:textId="6FF5319B" w:rsidR="00775B61" w:rsidRDefault="00775B61" w:rsidP="00775B61">
            <w:pPr>
              <w:spacing w:after="120"/>
              <w:jc w:val="both"/>
            </w:pPr>
            <w:r>
              <w:t>KG</w:t>
            </w:r>
          </w:p>
        </w:tc>
        <w:tc>
          <w:tcPr>
            <w:tcW w:w="1701" w:type="dxa"/>
          </w:tcPr>
          <w:p w14:paraId="6E6E68BD" w14:textId="4AB85749" w:rsidR="00775B61" w:rsidRDefault="00775B61" w:rsidP="00775B61">
            <w:pPr>
              <w:spacing w:after="120"/>
              <w:jc w:val="both"/>
            </w:pPr>
            <w:r>
              <w:t>ASAP</w:t>
            </w:r>
          </w:p>
        </w:tc>
        <w:tc>
          <w:tcPr>
            <w:tcW w:w="1814" w:type="dxa"/>
          </w:tcPr>
          <w:p w14:paraId="1CB516D2" w14:textId="77777777" w:rsidR="00775B61" w:rsidRDefault="00775B61" w:rsidP="00775B61">
            <w:pPr>
              <w:spacing w:after="120"/>
              <w:jc w:val="both"/>
            </w:pPr>
          </w:p>
        </w:tc>
      </w:tr>
      <w:tr w:rsidR="00775B61" w14:paraId="42AFA6CA" w14:textId="77777777" w:rsidTr="001A5D21">
        <w:tc>
          <w:tcPr>
            <w:tcW w:w="6091" w:type="dxa"/>
          </w:tcPr>
          <w:p w14:paraId="66D41B83" w14:textId="0D581CD3" w:rsidR="00775B61" w:rsidRDefault="00775B61" w:rsidP="00775B61">
            <w:pPr>
              <w:spacing w:after="120"/>
              <w:jc w:val="both"/>
              <w:rPr>
                <w:b/>
                <w:bCs/>
                <w:sz w:val="24"/>
                <w:szCs w:val="24"/>
              </w:rPr>
            </w:pPr>
            <w:r>
              <w:rPr>
                <w:b/>
                <w:bCs/>
                <w:sz w:val="24"/>
                <w:szCs w:val="24"/>
              </w:rPr>
              <w:t>Action 4.  SB to send journal to KG</w:t>
            </w:r>
          </w:p>
        </w:tc>
        <w:tc>
          <w:tcPr>
            <w:tcW w:w="850" w:type="dxa"/>
          </w:tcPr>
          <w:p w14:paraId="72304D20" w14:textId="7B1753CD" w:rsidR="00775B61" w:rsidRDefault="00775B61" w:rsidP="00775B61">
            <w:pPr>
              <w:spacing w:after="120"/>
              <w:jc w:val="both"/>
            </w:pPr>
            <w:r>
              <w:t>SB</w:t>
            </w:r>
          </w:p>
        </w:tc>
        <w:tc>
          <w:tcPr>
            <w:tcW w:w="1701" w:type="dxa"/>
          </w:tcPr>
          <w:p w14:paraId="420BAAFA" w14:textId="5D8BF486" w:rsidR="00775B61" w:rsidRDefault="00775B61" w:rsidP="00775B61">
            <w:pPr>
              <w:spacing w:after="120"/>
              <w:jc w:val="both"/>
            </w:pPr>
            <w:r>
              <w:t>ASAP</w:t>
            </w:r>
          </w:p>
        </w:tc>
        <w:tc>
          <w:tcPr>
            <w:tcW w:w="1814" w:type="dxa"/>
          </w:tcPr>
          <w:p w14:paraId="54AB1774" w14:textId="77777777" w:rsidR="00775B61" w:rsidRDefault="00775B61" w:rsidP="00775B61">
            <w:pPr>
              <w:spacing w:after="120"/>
              <w:jc w:val="both"/>
            </w:pPr>
          </w:p>
        </w:tc>
      </w:tr>
      <w:tr w:rsidR="00775B61" w14:paraId="7DB5991E" w14:textId="77777777" w:rsidTr="001A5D21">
        <w:tc>
          <w:tcPr>
            <w:tcW w:w="6091" w:type="dxa"/>
          </w:tcPr>
          <w:p w14:paraId="3CA7370F" w14:textId="26DCB3C2" w:rsidR="00775B61" w:rsidRPr="00AE07B1" w:rsidRDefault="00C17AF0" w:rsidP="00775B61">
            <w:pPr>
              <w:spacing w:after="120"/>
              <w:jc w:val="both"/>
              <w:rPr>
                <w:bCs/>
                <w:sz w:val="24"/>
                <w:szCs w:val="24"/>
              </w:rPr>
            </w:pPr>
            <w:r>
              <w:rPr>
                <w:b/>
                <w:bCs/>
                <w:sz w:val="24"/>
                <w:szCs w:val="24"/>
              </w:rPr>
              <w:t>Action 5</w:t>
            </w:r>
            <w:r w:rsidR="00775B61">
              <w:rPr>
                <w:b/>
                <w:bCs/>
                <w:sz w:val="24"/>
                <w:szCs w:val="24"/>
              </w:rPr>
              <w:t xml:space="preserve">.  </w:t>
            </w:r>
            <w:r w:rsidR="00775B61">
              <w:rPr>
                <w:bCs/>
                <w:sz w:val="24"/>
                <w:szCs w:val="24"/>
              </w:rPr>
              <w:t>KG to clarify what account code R9710 is used for</w:t>
            </w:r>
          </w:p>
        </w:tc>
        <w:tc>
          <w:tcPr>
            <w:tcW w:w="850" w:type="dxa"/>
          </w:tcPr>
          <w:p w14:paraId="75F819C2" w14:textId="0855DA2C" w:rsidR="00775B61" w:rsidRDefault="00775B61" w:rsidP="00775B61">
            <w:pPr>
              <w:spacing w:after="120"/>
              <w:jc w:val="both"/>
            </w:pPr>
            <w:r>
              <w:t>KG</w:t>
            </w:r>
          </w:p>
        </w:tc>
        <w:tc>
          <w:tcPr>
            <w:tcW w:w="1701" w:type="dxa"/>
          </w:tcPr>
          <w:p w14:paraId="4A010E94" w14:textId="640CAD79" w:rsidR="00775B61" w:rsidRDefault="00775B61" w:rsidP="00775B61">
            <w:pPr>
              <w:spacing w:after="120"/>
              <w:jc w:val="both"/>
            </w:pPr>
            <w:r>
              <w:t>Spring finance meeting</w:t>
            </w:r>
          </w:p>
        </w:tc>
        <w:tc>
          <w:tcPr>
            <w:tcW w:w="1814" w:type="dxa"/>
          </w:tcPr>
          <w:p w14:paraId="25991B35" w14:textId="77777777" w:rsidR="00775B61" w:rsidRDefault="00775B61" w:rsidP="00775B61">
            <w:pPr>
              <w:spacing w:after="120"/>
              <w:jc w:val="both"/>
            </w:pPr>
          </w:p>
        </w:tc>
      </w:tr>
    </w:tbl>
    <w:p w14:paraId="5599876F" w14:textId="77777777" w:rsidR="00274CC6" w:rsidRDefault="00274CC6" w:rsidP="000062CF">
      <w:pPr>
        <w:spacing w:after="120" w:line="240" w:lineRule="auto"/>
        <w:jc w:val="both"/>
      </w:pPr>
    </w:p>
    <w:sectPr w:rsidR="00274CC6" w:rsidSect="009052A5">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F058" w14:textId="77777777" w:rsidR="008132A2" w:rsidRDefault="008132A2" w:rsidP="00664D74">
      <w:pPr>
        <w:spacing w:after="0" w:line="240" w:lineRule="auto"/>
      </w:pPr>
      <w:r>
        <w:separator/>
      </w:r>
    </w:p>
  </w:endnote>
  <w:endnote w:type="continuationSeparator" w:id="0">
    <w:p w14:paraId="1E086C02" w14:textId="77777777" w:rsidR="008132A2" w:rsidRDefault="008132A2" w:rsidP="00664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6397528"/>
      <w:docPartObj>
        <w:docPartGallery w:val="Page Numbers (Bottom of Page)"/>
        <w:docPartUnique/>
      </w:docPartObj>
    </w:sdtPr>
    <w:sdtEndPr/>
    <w:sdtContent>
      <w:sdt>
        <w:sdtPr>
          <w:id w:val="1728636285"/>
          <w:docPartObj>
            <w:docPartGallery w:val="Page Numbers (Top of Page)"/>
            <w:docPartUnique/>
          </w:docPartObj>
        </w:sdtPr>
        <w:sdtEndPr/>
        <w:sdtContent>
          <w:p w14:paraId="1A8958A8" w14:textId="49347610" w:rsidR="00664D74" w:rsidRDefault="00664D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338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3381">
              <w:rPr>
                <w:b/>
                <w:bCs/>
                <w:noProof/>
              </w:rPr>
              <w:t>3</w:t>
            </w:r>
            <w:r>
              <w:rPr>
                <w:b/>
                <w:bCs/>
                <w:sz w:val="24"/>
                <w:szCs w:val="24"/>
              </w:rPr>
              <w:fldChar w:fldCharType="end"/>
            </w:r>
          </w:p>
        </w:sdtContent>
      </w:sdt>
    </w:sdtContent>
  </w:sdt>
  <w:p w14:paraId="221AE0D4" w14:textId="77777777" w:rsidR="00664D74" w:rsidRDefault="00664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8D6B" w14:textId="77777777" w:rsidR="008132A2" w:rsidRDefault="008132A2" w:rsidP="00664D74">
      <w:pPr>
        <w:spacing w:after="0" w:line="240" w:lineRule="auto"/>
      </w:pPr>
      <w:r>
        <w:separator/>
      </w:r>
    </w:p>
  </w:footnote>
  <w:footnote w:type="continuationSeparator" w:id="0">
    <w:p w14:paraId="3158D1EE" w14:textId="77777777" w:rsidR="008132A2" w:rsidRDefault="008132A2" w:rsidP="00664D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CC6"/>
    <w:rsid w:val="0000500A"/>
    <w:rsid w:val="000062CF"/>
    <w:rsid w:val="00030E15"/>
    <w:rsid w:val="00047625"/>
    <w:rsid w:val="000527BC"/>
    <w:rsid w:val="000D7855"/>
    <w:rsid w:val="000D7D63"/>
    <w:rsid w:val="00100B0A"/>
    <w:rsid w:val="00124563"/>
    <w:rsid w:val="00130080"/>
    <w:rsid w:val="0014156E"/>
    <w:rsid w:val="001426FA"/>
    <w:rsid w:val="001450D5"/>
    <w:rsid w:val="00164006"/>
    <w:rsid w:val="001A5D21"/>
    <w:rsid w:val="001B37F9"/>
    <w:rsid w:val="001B6A9B"/>
    <w:rsid w:val="001C3494"/>
    <w:rsid w:val="001F2BB5"/>
    <w:rsid w:val="00221E57"/>
    <w:rsid w:val="00222CFF"/>
    <w:rsid w:val="00274CC6"/>
    <w:rsid w:val="00280D75"/>
    <w:rsid w:val="002A142E"/>
    <w:rsid w:val="002C1719"/>
    <w:rsid w:val="002D077E"/>
    <w:rsid w:val="00303199"/>
    <w:rsid w:val="00303E5E"/>
    <w:rsid w:val="0031549C"/>
    <w:rsid w:val="00320A75"/>
    <w:rsid w:val="00361C55"/>
    <w:rsid w:val="003659FF"/>
    <w:rsid w:val="00395241"/>
    <w:rsid w:val="003A3B17"/>
    <w:rsid w:val="003A58B9"/>
    <w:rsid w:val="003D1B4F"/>
    <w:rsid w:val="003D2083"/>
    <w:rsid w:val="003D4D80"/>
    <w:rsid w:val="004168A1"/>
    <w:rsid w:val="00422291"/>
    <w:rsid w:val="00423783"/>
    <w:rsid w:val="0043025F"/>
    <w:rsid w:val="00442341"/>
    <w:rsid w:val="004827B2"/>
    <w:rsid w:val="00486652"/>
    <w:rsid w:val="004B29C2"/>
    <w:rsid w:val="004D6F20"/>
    <w:rsid w:val="00524D94"/>
    <w:rsid w:val="00533929"/>
    <w:rsid w:val="00565CA1"/>
    <w:rsid w:val="005B1FC8"/>
    <w:rsid w:val="005B2C49"/>
    <w:rsid w:val="005C352F"/>
    <w:rsid w:val="005C73A9"/>
    <w:rsid w:val="005E1EAE"/>
    <w:rsid w:val="005F133C"/>
    <w:rsid w:val="0062520C"/>
    <w:rsid w:val="0062673A"/>
    <w:rsid w:val="00627C5E"/>
    <w:rsid w:val="00664D74"/>
    <w:rsid w:val="0067270F"/>
    <w:rsid w:val="00677BD2"/>
    <w:rsid w:val="00690B9F"/>
    <w:rsid w:val="006B71EA"/>
    <w:rsid w:val="006D04AF"/>
    <w:rsid w:val="006F43FB"/>
    <w:rsid w:val="007552B5"/>
    <w:rsid w:val="00775B61"/>
    <w:rsid w:val="00784244"/>
    <w:rsid w:val="007930F4"/>
    <w:rsid w:val="007A404C"/>
    <w:rsid w:val="007E053E"/>
    <w:rsid w:val="007F64E0"/>
    <w:rsid w:val="008132A2"/>
    <w:rsid w:val="00827F4E"/>
    <w:rsid w:val="00836206"/>
    <w:rsid w:val="00856D27"/>
    <w:rsid w:val="008760EC"/>
    <w:rsid w:val="00883AA5"/>
    <w:rsid w:val="008F5A66"/>
    <w:rsid w:val="008F6EF1"/>
    <w:rsid w:val="009052A5"/>
    <w:rsid w:val="00936820"/>
    <w:rsid w:val="00945087"/>
    <w:rsid w:val="0094696D"/>
    <w:rsid w:val="009E6FF7"/>
    <w:rsid w:val="009F3381"/>
    <w:rsid w:val="00A201FC"/>
    <w:rsid w:val="00A70E8C"/>
    <w:rsid w:val="00A959CD"/>
    <w:rsid w:val="00AB02FE"/>
    <w:rsid w:val="00AD2109"/>
    <w:rsid w:val="00AE07B1"/>
    <w:rsid w:val="00AE2E50"/>
    <w:rsid w:val="00AE4EE2"/>
    <w:rsid w:val="00B1703C"/>
    <w:rsid w:val="00B2141E"/>
    <w:rsid w:val="00B4142E"/>
    <w:rsid w:val="00B545DB"/>
    <w:rsid w:val="00B56DF4"/>
    <w:rsid w:val="00BA4336"/>
    <w:rsid w:val="00BA5113"/>
    <w:rsid w:val="00BE4D22"/>
    <w:rsid w:val="00BF07C1"/>
    <w:rsid w:val="00C17AF0"/>
    <w:rsid w:val="00C21A0B"/>
    <w:rsid w:val="00C41448"/>
    <w:rsid w:val="00C7467E"/>
    <w:rsid w:val="00C93356"/>
    <w:rsid w:val="00CB45C3"/>
    <w:rsid w:val="00CD7E7C"/>
    <w:rsid w:val="00CE226F"/>
    <w:rsid w:val="00CE262B"/>
    <w:rsid w:val="00D5607F"/>
    <w:rsid w:val="00D71B4E"/>
    <w:rsid w:val="00D73CD1"/>
    <w:rsid w:val="00D93D9E"/>
    <w:rsid w:val="00DC0CD2"/>
    <w:rsid w:val="00DD7AB1"/>
    <w:rsid w:val="00DE1C6E"/>
    <w:rsid w:val="00DE5FC5"/>
    <w:rsid w:val="00E96CBE"/>
    <w:rsid w:val="00EC0FBE"/>
    <w:rsid w:val="00F053E4"/>
    <w:rsid w:val="00F26942"/>
    <w:rsid w:val="00F4100E"/>
    <w:rsid w:val="00F51889"/>
    <w:rsid w:val="00F6657D"/>
    <w:rsid w:val="00F71896"/>
    <w:rsid w:val="00F74E4F"/>
    <w:rsid w:val="00F76938"/>
    <w:rsid w:val="00F77431"/>
    <w:rsid w:val="00F85B05"/>
    <w:rsid w:val="00F94542"/>
    <w:rsid w:val="00FA7DD0"/>
    <w:rsid w:val="00FB56D4"/>
    <w:rsid w:val="00FC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C0CB"/>
  <w15:chartTrackingRefBased/>
  <w15:docId w15:val="{50ABF5F0-A985-401B-8A03-3B1B79D5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D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D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D74"/>
  </w:style>
  <w:style w:type="paragraph" w:styleId="Footer">
    <w:name w:val="footer"/>
    <w:basedOn w:val="Normal"/>
    <w:link w:val="FooterChar"/>
    <w:uiPriority w:val="99"/>
    <w:unhideWhenUsed/>
    <w:rsid w:val="00664D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D74"/>
  </w:style>
  <w:style w:type="character" w:styleId="Hyperlink">
    <w:name w:val="Hyperlink"/>
    <w:basedOn w:val="DefaultParagraphFont"/>
    <w:uiPriority w:val="99"/>
    <w:unhideWhenUsed/>
    <w:rsid w:val="00442341"/>
    <w:rPr>
      <w:color w:val="0563C1" w:themeColor="hyperlink"/>
      <w:u w:val="single"/>
    </w:rPr>
  </w:style>
  <w:style w:type="paragraph" w:styleId="BalloonText">
    <w:name w:val="Balloon Text"/>
    <w:basedOn w:val="Normal"/>
    <w:link w:val="BalloonTextChar"/>
    <w:uiPriority w:val="99"/>
    <w:semiHidden/>
    <w:unhideWhenUsed/>
    <w:rsid w:val="00836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206"/>
    <w:rPr>
      <w:rFonts w:ascii="Segoe UI" w:hAnsi="Segoe UI" w:cs="Segoe UI"/>
      <w:sz w:val="18"/>
      <w:szCs w:val="18"/>
    </w:rPr>
  </w:style>
  <w:style w:type="paragraph" w:customStyle="1" w:styleId="xmsonormal">
    <w:name w:val="x_msonormal"/>
    <w:basedOn w:val="Normal"/>
    <w:rsid w:val="00F85B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625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618963">
      <w:bodyDiv w:val="1"/>
      <w:marLeft w:val="0"/>
      <w:marRight w:val="0"/>
      <w:marTop w:val="0"/>
      <w:marBottom w:val="0"/>
      <w:divBdr>
        <w:top w:val="none" w:sz="0" w:space="0" w:color="auto"/>
        <w:left w:val="none" w:sz="0" w:space="0" w:color="auto"/>
        <w:bottom w:val="none" w:sz="0" w:space="0" w:color="auto"/>
        <w:right w:val="none" w:sz="0" w:space="0" w:color="auto"/>
      </w:divBdr>
    </w:div>
    <w:div w:id="723870625">
      <w:bodyDiv w:val="1"/>
      <w:marLeft w:val="0"/>
      <w:marRight w:val="0"/>
      <w:marTop w:val="0"/>
      <w:marBottom w:val="0"/>
      <w:divBdr>
        <w:top w:val="none" w:sz="0" w:space="0" w:color="auto"/>
        <w:left w:val="none" w:sz="0" w:space="0" w:color="auto"/>
        <w:bottom w:val="none" w:sz="0" w:space="0" w:color="auto"/>
        <w:right w:val="none" w:sz="0" w:space="0" w:color="auto"/>
      </w:divBdr>
    </w:div>
    <w:div w:id="827287160">
      <w:bodyDiv w:val="1"/>
      <w:marLeft w:val="0"/>
      <w:marRight w:val="0"/>
      <w:marTop w:val="0"/>
      <w:marBottom w:val="0"/>
      <w:divBdr>
        <w:top w:val="none" w:sz="0" w:space="0" w:color="auto"/>
        <w:left w:val="none" w:sz="0" w:space="0" w:color="auto"/>
        <w:bottom w:val="none" w:sz="0" w:space="0" w:color="auto"/>
        <w:right w:val="none" w:sz="0" w:space="0" w:color="auto"/>
      </w:divBdr>
    </w:div>
    <w:div w:id="1228492175">
      <w:bodyDiv w:val="1"/>
      <w:marLeft w:val="0"/>
      <w:marRight w:val="0"/>
      <w:marTop w:val="0"/>
      <w:marBottom w:val="0"/>
      <w:divBdr>
        <w:top w:val="none" w:sz="0" w:space="0" w:color="auto"/>
        <w:left w:val="none" w:sz="0" w:space="0" w:color="auto"/>
        <w:bottom w:val="none" w:sz="0" w:space="0" w:color="auto"/>
        <w:right w:val="none" w:sz="0" w:space="0" w:color="auto"/>
      </w:divBdr>
    </w:div>
    <w:div w:id="1916628639">
      <w:bodyDiv w:val="1"/>
      <w:marLeft w:val="0"/>
      <w:marRight w:val="0"/>
      <w:marTop w:val="0"/>
      <w:marBottom w:val="0"/>
      <w:divBdr>
        <w:top w:val="none" w:sz="0" w:space="0" w:color="auto"/>
        <w:left w:val="none" w:sz="0" w:space="0" w:color="auto"/>
        <w:bottom w:val="none" w:sz="0" w:space="0" w:color="auto"/>
        <w:right w:val="none" w:sz="0" w:space="0" w:color="auto"/>
      </w:divBdr>
    </w:div>
    <w:div w:id="2000108268">
      <w:bodyDiv w:val="1"/>
      <w:marLeft w:val="0"/>
      <w:marRight w:val="0"/>
      <w:marTop w:val="0"/>
      <w:marBottom w:val="0"/>
      <w:divBdr>
        <w:top w:val="none" w:sz="0" w:space="0" w:color="auto"/>
        <w:left w:val="none" w:sz="0" w:space="0" w:color="auto"/>
        <w:bottom w:val="none" w:sz="0" w:space="0" w:color="auto"/>
        <w:right w:val="none" w:sz="0" w:space="0" w:color="auto"/>
      </w:divBdr>
    </w:div>
    <w:div w:id="20205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Berzins</dc:creator>
  <cp:keywords/>
  <dc:description/>
  <cp:lastModifiedBy>Rainow Primary Head</cp:lastModifiedBy>
  <cp:revision>2</cp:revision>
  <dcterms:created xsi:type="dcterms:W3CDTF">2024-03-05T12:53:00Z</dcterms:created>
  <dcterms:modified xsi:type="dcterms:W3CDTF">2024-03-05T12:53:00Z</dcterms:modified>
</cp:coreProperties>
</file>